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58AA" w14:textId="77777777" w:rsidR="006D4979" w:rsidRPr="00E23764" w:rsidRDefault="006D4979" w:rsidP="006D4979">
      <w:pPr>
        <w:pStyle w:val="1"/>
        <w:ind w:left="360"/>
      </w:pPr>
      <w:bookmarkStart w:id="0" w:name="_Toc65429362"/>
      <w:r w:rsidRPr="00E23764">
        <w:t>Приложение А</w:t>
      </w:r>
      <w:bookmarkEnd w:id="0"/>
    </w:p>
    <w:p w14:paraId="33DF58C9" w14:textId="77777777" w:rsidR="006D4979" w:rsidRPr="007E275D" w:rsidRDefault="006D4979" w:rsidP="006D4979">
      <w:pPr>
        <w:jc w:val="center"/>
        <w:rPr>
          <w:b/>
          <w:szCs w:val="24"/>
        </w:rPr>
      </w:pPr>
    </w:p>
    <w:p w14:paraId="1A5DE77F" w14:textId="77777777" w:rsidR="006D4979" w:rsidRPr="007E275D" w:rsidRDefault="006D4979" w:rsidP="006D4979">
      <w:pPr>
        <w:spacing w:line="360" w:lineRule="auto"/>
        <w:jc w:val="center"/>
        <w:rPr>
          <w:rFonts w:eastAsia="Arial,Italic"/>
          <w:b/>
          <w:bCs/>
          <w:iCs/>
          <w:szCs w:val="24"/>
        </w:rPr>
      </w:pPr>
      <w:r w:rsidRPr="007E275D">
        <w:rPr>
          <w:rFonts w:eastAsia="Arial,Italic"/>
          <w:b/>
          <w:bCs/>
          <w:iCs/>
          <w:szCs w:val="24"/>
        </w:rPr>
        <w:t>Перечень объектов контроля</w:t>
      </w:r>
      <w:r w:rsidRPr="007E275D">
        <w:rPr>
          <w:b/>
          <w:bCs/>
          <w:szCs w:val="24"/>
        </w:rPr>
        <w:t xml:space="preserve"> </w:t>
      </w:r>
      <w:r w:rsidRPr="007E275D">
        <w:rPr>
          <w:rFonts w:eastAsia="Arial,Italic"/>
          <w:b/>
          <w:bCs/>
          <w:iCs/>
          <w:szCs w:val="24"/>
        </w:rPr>
        <w:t xml:space="preserve"> </w:t>
      </w:r>
    </w:p>
    <w:tbl>
      <w:tblPr>
        <w:tblW w:w="100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2268"/>
        <w:gridCol w:w="6946"/>
      </w:tblGrid>
      <w:tr w:rsidR="006D4979" w:rsidRPr="007E275D" w14:paraId="7ACED585" w14:textId="77777777" w:rsidTr="00122721">
        <w:trPr>
          <w:trHeight w:val="7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9C3" w14:textId="77777777" w:rsidR="006D4979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0C2B6147" w14:textId="77777777" w:rsidR="006D4979" w:rsidRPr="00DE4578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A68C" w14:textId="0A2421B5" w:rsidR="006D4979" w:rsidRPr="00DE4578" w:rsidRDefault="001E2A79" w:rsidP="00122721">
            <w:pPr>
              <w:jc w:val="center"/>
              <w:rPr>
                <w:rFonts w:eastAsia="Arial,Italic"/>
                <w:iCs/>
                <w:szCs w:val="24"/>
              </w:rPr>
            </w:pPr>
            <w:r>
              <w:rPr>
                <w:szCs w:val="24"/>
              </w:rPr>
              <w:t>О</w:t>
            </w:r>
            <w:r w:rsidR="006D4979">
              <w:rPr>
                <w:szCs w:val="24"/>
              </w:rPr>
              <w:t>бъектов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4D2E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t>Перечень технических устройств, входящих в объект контроля</w:t>
            </w:r>
          </w:p>
        </w:tc>
      </w:tr>
      <w:tr w:rsidR="006D4979" w:rsidRPr="007E275D" w14:paraId="47A709E9" w14:textId="77777777" w:rsidTr="005E4393">
        <w:trPr>
          <w:trHeight w:val="17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A29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7FF" w14:textId="77777777" w:rsidR="006D4979" w:rsidRPr="007E275D" w:rsidRDefault="006D4979" w:rsidP="00122721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E275D">
              <w:rPr>
                <w:szCs w:val="24"/>
              </w:rPr>
              <w:t>отельно</w:t>
            </w:r>
            <w:r>
              <w:rPr>
                <w:szCs w:val="24"/>
              </w:rPr>
              <w:t>е</w:t>
            </w:r>
            <w:r w:rsidRPr="007E275D">
              <w:rPr>
                <w:szCs w:val="24"/>
              </w:rPr>
              <w:t xml:space="preserve"> оборудовани</w:t>
            </w:r>
            <w:r>
              <w:rPr>
                <w:szCs w:val="24"/>
              </w:rPr>
              <w:t xml:space="preserve">е </w:t>
            </w:r>
            <w:r w:rsidRPr="007E275D">
              <w:rPr>
                <w:szCs w:val="24"/>
              </w:rPr>
              <w:t>(КО)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0A47" w14:textId="77777777" w:rsidR="006D4979" w:rsidRPr="007E275D" w:rsidRDefault="006D4979" w:rsidP="00122721">
            <w:pPr>
              <w:ind w:left="80" w:hanging="33"/>
              <w:rPr>
                <w:szCs w:val="24"/>
              </w:rPr>
            </w:pPr>
            <w:r w:rsidRPr="007E275D">
              <w:rPr>
                <w:szCs w:val="24"/>
              </w:rPr>
              <w:t>1. Паровые котлы с давлением пара более 0,07 МПа и водогрейные котлы с температурой воды выше 115</w:t>
            </w:r>
            <w:r w:rsidRPr="007E275D">
              <w:rPr>
                <w:szCs w:val="24"/>
              </w:rPr>
              <w:sym w:font="Symbol" w:char="F0B0"/>
            </w:r>
            <w:r w:rsidRPr="007E275D">
              <w:rPr>
                <w:szCs w:val="24"/>
              </w:rPr>
              <w:t>С.</w:t>
            </w:r>
          </w:p>
          <w:p w14:paraId="36F21B10" w14:textId="77777777" w:rsidR="006D4979" w:rsidRPr="007E275D" w:rsidRDefault="006D4979" w:rsidP="00122721">
            <w:pPr>
              <w:ind w:left="80" w:hanging="33"/>
              <w:rPr>
                <w:szCs w:val="24"/>
              </w:rPr>
            </w:pPr>
            <w:r w:rsidRPr="007E275D">
              <w:rPr>
                <w:szCs w:val="24"/>
              </w:rPr>
              <w:t>2. Трубопроводы пара и горячей воды с рабочим давлением пара более 0,07 МПа и температурой воды свыше 115</w:t>
            </w:r>
            <w:r w:rsidRPr="007E275D">
              <w:rPr>
                <w:szCs w:val="24"/>
              </w:rPr>
              <w:sym w:font="Symbol" w:char="F0B0"/>
            </w:r>
            <w:r w:rsidRPr="007E275D">
              <w:rPr>
                <w:szCs w:val="24"/>
              </w:rPr>
              <w:t>С.</w:t>
            </w:r>
          </w:p>
          <w:p w14:paraId="0105036B" w14:textId="77777777" w:rsidR="006D4979" w:rsidRPr="007E275D" w:rsidRDefault="006D4979" w:rsidP="00122721">
            <w:pPr>
              <w:ind w:left="80" w:hanging="33"/>
              <w:rPr>
                <w:szCs w:val="24"/>
              </w:rPr>
            </w:pPr>
            <w:r w:rsidRPr="007E275D">
              <w:rPr>
                <w:szCs w:val="24"/>
              </w:rPr>
              <w:t>3. Сосуды, работающие под давлением свыше 0,07МПа.</w:t>
            </w:r>
          </w:p>
          <w:p w14:paraId="3860C1BD" w14:textId="77777777" w:rsidR="006D4979" w:rsidRPr="007E275D" w:rsidRDefault="006D4979" w:rsidP="00122721">
            <w:pPr>
              <w:ind w:left="80" w:hanging="33"/>
              <w:rPr>
                <w:szCs w:val="24"/>
              </w:rPr>
            </w:pPr>
            <w:r w:rsidRPr="007E275D">
              <w:rPr>
                <w:szCs w:val="24"/>
              </w:rPr>
              <w:t xml:space="preserve">4.  Металлические конструкции для котельного оборудования. </w:t>
            </w:r>
          </w:p>
          <w:p w14:paraId="72F54D65" w14:textId="77777777" w:rsidR="006D4979" w:rsidRPr="007E275D" w:rsidRDefault="006D4979" w:rsidP="00122721">
            <w:pPr>
              <w:ind w:left="80" w:hanging="33"/>
              <w:rPr>
                <w:szCs w:val="24"/>
              </w:rPr>
            </w:pPr>
          </w:p>
        </w:tc>
      </w:tr>
      <w:tr w:rsidR="006D4979" w:rsidRPr="007E275D" w14:paraId="1C77CFB0" w14:textId="77777777" w:rsidTr="005E4393">
        <w:trPr>
          <w:trHeight w:val="24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0F9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1EC9" w14:textId="77777777" w:rsidR="006D4979" w:rsidRPr="007E275D" w:rsidRDefault="006D4979" w:rsidP="00122721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E275D">
              <w:rPr>
                <w:szCs w:val="24"/>
              </w:rPr>
              <w:t>азово</w:t>
            </w:r>
            <w:r>
              <w:rPr>
                <w:szCs w:val="24"/>
              </w:rPr>
              <w:t>е</w:t>
            </w:r>
            <w:r w:rsidRPr="007E275D">
              <w:rPr>
                <w:szCs w:val="24"/>
              </w:rPr>
              <w:t xml:space="preserve"> оборудовани</w:t>
            </w:r>
            <w:r>
              <w:rPr>
                <w:szCs w:val="24"/>
              </w:rPr>
              <w:t xml:space="preserve">е </w:t>
            </w:r>
            <w:r w:rsidRPr="007E275D">
              <w:rPr>
                <w:szCs w:val="24"/>
              </w:rPr>
              <w:t>(ГО)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873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1. Трубопроводы систем внутреннего газоснабжения.</w:t>
            </w:r>
          </w:p>
          <w:p w14:paraId="0FA35F0B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2. Наружные газопроводы низкого, среднего и высокого давления стальные и из неметаллических материалов.</w:t>
            </w:r>
          </w:p>
          <w:p w14:paraId="0981E59E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3. Газовое оборудовани</w:t>
            </w:r>
            <w:r>
              <w:rPr>
                <w:szCs w:val="24"/>
              </w:rPr>
              <w:t>е котлов, технологических линий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и агрегатов.</w:t>
            </w:r>
          </w:p>
          <w:p w14:paraId="57528FDA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4. Газогорелочные устройства.</w:t>
            </w:r>
          </w:p>
          <w:p w14:paraId="1565738B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5. Емкостные и проточные водонагреватели.</w:t>
            </w:r>
          </w:p>
          <w:p w14:paraId="700E4AB3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6. Аппараты и печи.</w:t>
            </w:r>
          </w:p>
          <w:p w14:paraId="6F549F7F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</w:p>
        </w:tc>
      </w:tr>
      <w:tr w:rsidR="006D4979" w:rsidRPr="007E275D" w14:paraId="0941F6A8" w14:textId="77777777" w:rsidTr="00122721">
        <w:trPr>
          <w:trHeight w:val="438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2DA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4CB7" w14:textId="77777777" w:rsidR="006D4979" w:rsidRPr="007E275D" w:rsidRDefault="006D4979" w:rsidP="00122721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E275D">
              <w:rPr>
                <w:szCs w:val="24"/>
              </w:rPr>
              <w:t>одъемно- транспортно</w:t>
            </w:r>
            <w:r>
              <w:rPr>
                <w:szCs w:val="24"/>
              </w:rPr>
              <w:t>е</w:t>
            </w:r>
            <w:r w:rsidRPr="007E275D">
              <w:rPr>
                <w:szCs w:val="24"/>
              </w:rPr>
              <w:t xml:space="preserve"> оборудовани</w:t>
            </w:r>
            <w:r>
              <w:rPr>
                <w:szCs w:val="24"/>
              </w:rPr>
              <w:t>е (ПТО)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1F3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1. Грузоподъемные краны</w:t>
            </w:r>
          </w:p>
          <w:p w14:paraId="530E6D54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2. Краны – трубоукладчики.</w:t>
            </w:r>
          </w:p>
          <w:p w14:paraId="6B85187D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3. Краны – манипуляторы.</w:t>
            </w:r>
          </w:p>
          <w:p w14:paraId="6C095F9B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 xml:space="preserve">4. Лифты. </w:t>
            </w:r>
          </w:p>
          <w:p w14:paraId="3EA5A23D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5. Тали.</w:t>
            </w:r>
          </w:p>
          <w:p w14:paraId="734DCB69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6. Лебедки.</w:t>
            </w:r>
          </w:p>
          <w:p w14:paraId="0A815F67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7. Устройства грузозахватные.</w:t>
            </w:r>
          </w:p>
          <w:p w14:paraId="2035A765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8. Подъемники (вышки).</w:t>
            </w:r>
          </w:p>
          <w:p w14:paraId="45639147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9. Эскалаторы.</w:t>
            </w:r>
          </w:p>
          <w:p w14:paraId="17C9247E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10. Дороги канатные, их агрегаты, механизмы и детали.</w:t>
            </w:r>
          </w:p>
          <w:p w14:paraId="1A89A521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11. Цепи для подъемно-транспортного оборудования</w:t>
            </w:r>
          </w:p>
          <w:p w14:paraId="2D90B509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12. Строительные подъемники.</w:t>
            </w:r>
          </w:p>
          <w:p w14:paraId="237DF024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13. Конвейеры пассажирские.</w:t>
            </w:r>
          </w:p>
          <w:p w14:paraId="31724EB3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14. Металлические конструкции для подъемно-транспортного оборудования</w:t>
            </w:r>
            <w:r>
              <w:rPr>
                <w:szCs w:val="24"/>
              </w:rPr>
              <w:t>.</w:t>
            </w:r>
            <w:r w:rsidRPr="007E275D">
              <w:rPr>
                <w:szCs w:val="24"/>
              </w:rPr>
              <w:t xml:space="preserve"> </w:t>
            </w:r>
          </w:p>
        </w:tc>
      </w:tr>
      <w:tr w:rsidR="006D4979" w:rsidRPr="007E275D" w14:paraId="20B6D6CC" w14:textId="77777777" w:rsidTr="00122721">
        <w:trPr>
          <w:trHeight w:val="8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567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701" w14:textId="77777777" w:rsidR="006D4979" w:rsidRPr="007E275D" w:rsidRDefault="006D4979" w:rsidP="00122721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E275D">
              <w:rPr>
                <w:szCs w:val="24"/>
              </w:rPr>
              <w:t>орнодобывающ</w:t>
            </w:r>
            <w:r>
              <w:rPr>
                <w:szCs w:val="24"/>
              </w:rPr>
              <w:t>ее</w:t>
            </w:r>
            <w:r w:rsidRPr="007E275D">
              <w:rPr>
                <w:szCs w:val="24"/>
              </w:rPr>
              <w:t xml:space="preserve"> оборудовани</w:t>
            </w:r>
            <w:r>
              <w:rPr>
                <w:szCs w:val="24"/>
              </w:rPr>
              <w:t xml:space="preserve">е </w:t>
            </w:r>
            <w:r w:rsidRPr="007E275D">
              <w:rPr>
                <w:szCs w:val="24"/>
              </w:rPr>
              <w:t>(ГДО)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8E3" w14:textId="77777777" w:rsidR="006D4979" w:rsidRPr="007E275D" w:rsidRDefault="006D4979" w:rsidP="00122721">
            <w:pPr>
              <w:ind w:left="80" w:hanging="33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1. Технические устройства для горнодобывающих и горно-обогатительных производств и подземных объектов.</w:t>
            </w:r>
          </w:p>
        </w:tc>
      </w:tr>
      <w:tr w:rsidR="006D4979" w:rsidRPr="007E275D" w14:paraId="44245995" w14:textId="77777777" w:rsidTr="00122721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AC8" w14:textId="77777777" w:rsidR="006D4979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6C0" w14:textId="77777777" w:rsidR="006D4979" w:rsidRDefault="006D4979" w:rsidP="00122721">
            <w:pPr>
              <w:rPr>
                <w:szCs w:val="24"/>
              </w:rPr>
            </w:pPr>
            <w:r w:rsidRPr="007E275D">
              <w:rPr>
                <w:szCs w:val="24"/>
              </w:rPr>
              <w:t>Объекты стальных мостов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 xml:space="preserve">(КСМ)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127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7E275D">
              <w:rPr>
                <w:szCs w:val="24"/>
              </w:rPr>
              <w:t xml:space="preserve"> Металлические конст</w:t>
            </w:r>
            <w:r>
              <w:rPr>
                <w:szCs w:val="24"/>
              </w:rPr>
              <w:t>рукции пролётных строений, опор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 xml:space="preserve">и пилонов стальных мостов при изготовлении в заводских условиях. </w:t>
            </w:r>
          </w:p>
          <w:p w14:paraId="510190FF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2. Металлические конструкци</w:t>
            </w:r>
            <w:r>
              <w:rPr>
                <w:szCs w:val="24"/>
              </w:rPr>
              <w:t>и пролётных строений, опор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и пилонов стальных мостов при сборке, сварке и ремонте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в монтажных условиях.</w:t>
            </w:r>
          </w:p>
        </w:tc>
      </w:tr>
      <w:tr w:rsidR="006D4979" w:rsidRPr="007E275D" w14:paraId="185D967F" w14:textId="77777777" w:rsidTr="005E4393">
        <w:trPr>
          <w:trHeight w:val="77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5E4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0B8" w14:textId="77777777" w:rsidR="006D4979" w:rsidRPr="007E275D" w:rsidRDefault="006D4979" w:rsidP="00122721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7E275D">
              <w:rPr>
                <w:szCs w:val="24"/>
              </w:rPr>
              <w:t>ефтегазодобывающе</w:t>
            </w:r>
            <w:r>
              <w:rPr>
                <w:szCs w:val="24"/>
              </w:rPr>
              <w:t>е</w:t>
            </w:r>
            <w:r w:rsidRPr="007E275D">
              <w:rPr>
                <w:szCs w:val="24"/>
              </w:rPr>
              <w:t xml:space="preserve"> оборудовани</w:t>
            </w:r>
            <w:r>
              <w:rPr>
                <w:szCs w:val="24"/>
              </w:rPr>
              <w:t xml:space="preserve">е </w:t>
            </w:r>
            <w:r w:rsidRPr="007E275D">
              <w:rPr>
                <w:szCs w:val="24"/>
              </w:rPr>
              <w:t xml:space="preserve"> </w:t>
            </w:r>
          </w:p>
          <w:p w14:paraId="23639B55" w14:textId="77777777" w:rsidR="006D4979" w:rsidRPr="007E275D" w:rsidRDefault="006D4979" w:rsidP="00122721">
            <w:pPr>
              <w:rPr>
                <w:szCs w:val="24"/>
              </w:rPr>
            </w:pPr>
            <w:r w:rsidRPr="007E275D">
              <w:rPr>
                <w:szCs w:val="24"/>
              </w:rPr>
              <w:t>(НГДО)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25A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E275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>Промыслов</w:t>
            </w:r>
            <w:r>
              <w:rPr>
                <w:szCs w:val="24"/>
              </w:rPr>
              <w:t>ые  и магистральные газопроводы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 xml:space="preserve">и </w:t>
            </w:r>
            <w:proofErr w:type="spellStart"/>
            <w:r w:rsidRPr="007E275D">
              <w:rPr>
                <w:szCs w:val="24"/>
              </w:rPr>
              <w:t>конденсатопроводы</w:t>
            </w:r>
            <w:proofErr w:type="spellEnd"/>
            <w:r w:rsidRPr="007E275D">
              <w:rPr>
                <w:szCs w:val="24"/>
              </w:rPr>
              <w:t>; трубопроводы для транспортировки товарной продукции, импульсно</w:t>
            </w:r>
            <w:r>
              <w:rPr>
                <w:szCs w:val="24"/>
              </w:rPr>
              <w:t>го, топливного и пускового газа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в пределах: установок комплексной подготовки газа (УКПГ), компрессорных станций (КС), дожимных  компрессорных станций (ДКС), станций подземного хранения газа (СПХГ), газораспределительных станций (ГРС), узлов замера расхода газа (УЗРГ) и пунктов редуцирования газа (ПРГ).</w:t>
            </w:r>
          </w:p>
          <w:p w14:paraId="320ED28F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E275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>
              <w:t>Трубопроводы в пределах УКПГ, КС; НПС; СПХГ; ДКС; ГРС; УЗРГ; ПРГ и др., за исключением трубопроводов, обеспечивающих транспорт газа, нефти и нефтепродуктов; трубопроводы автоматизированных газонаполнительных компрессорных станций (АГНКС).</w:t>
            </w:r>
          </w:p>
          <w:p w14:paraId="7DB085F2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E275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>Резервуары для хранения нефти и нефтепродуктов, газгольдеры газовых хранилищ при сооружении и ремонте.</w:t>
            </w:r>
          </w:p>
          <w:p w14:paraId="780F987C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275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>Морские трубопроводы, объекты на ше</w:t>
            </w:r>
            <w:r>
              <w:rPr>
                <w:szCs w:val="24"/>
              </w:rPr>
              <w:t>льфе (трубопроводы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на платформах, а также сварные основания морских платформ) при сооружении, реконструкции и ремонте.</w:t>
            </w:r>
          </w:p>
          <w:p w14:paraId="0959CBC1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E275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>Запорная арматура при изготовлении и ремонте в заводских условиях.</w:t>
            </w:r>
          </w:p>
          <w:p w14:paraId="54EA6495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E275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>Детали трубопров</w:t>
            </w:r>
            <w:r>
              <w:rPr>
                <w:szCs w:val="24"/>
              </w:rPr>
              <w:t>одов при изготовлении и ремонте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в заводских условиях.</w:t>
            </w:r>
          </w:p>
          <w:p w14:paraId="3F218E2E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7E275D">
              <w:rPr>
                <w:szCs w:val="24"/>
              </w:rPr>
              <w:t>.Насосы, компрессоры и др</w:t>
            </w:r>
            <w:r>
              <w:rPr>
                <w:szCs w:val="24"/>
              </w:rPr>
              <w:t>. оборудование при изготовлении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и ремонте в заводских условиях.</w:t>
            </w:r>
          </w:p>
          <w:p w14:paraId="055863B0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E275D">
              <w:rPr>
                <w:szCs w:val="24"/>
              </w:rPr>
              <w:t>.Нефтегазопроводные т</w:t>
            </w:r>
            <w:r>
              <w:rPr>
                <w:szCs w:val="24"/>
              </w:rPr>
              <w:t>рубы при изготовлении и ремонте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в заводских условиях.</w:t>
            </w:r>
          </w:p>
          <w:p w14:paraId="2AF51CC6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t>9. Нефтегазопромысловое и буровое оборудование</w:t>
            </w:r>
          </w:p>
        </w:tc>
      </w:tr>
      <w:tr w:rsidR="006D4979" w:rsidRPr="007E275D" w14:paraId="71371DB2" w14:textId="77777777" w:rsidTr="00122721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350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0159" w14:textId="77777777" w:rsidR="006D4979" w:rsidRPr="007E275D" w:rsidRDefault="006D4979" w:rsidP="00122721">
            <w:pPr>
              <w:rPr>
                <w:szCs w:val="24"/>
              </w:rPr>
            </w:pPr>
            <w:r w:rsidRPr="007E275D">
              <w:rPr>
                <w:szCs w:val="24"/>
              </w:rPr>
              <w:t>Объекты металлургического оборудования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>(МО)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2A5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1. Доменное, коксовое, сталеплавильное оборудование.</w:t>
            </w:r>
          </w:p>
          <w:p w14:paraId="5DC67937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2. Технологическое оборудо</w:t>
            </w:r>
            <w:r>
              <w:rPr>
                <w:szCs w:val="24"/>
              </w:rPr>
              <w:t>вание и трубопроводы для черной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и цветной металлургии.</w:t>
            </w:r>
          </w:p>
          <w:p w14:paraId="22251271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3. Технические устройства для производства черных и цветных металлов и сплавов на их основе.</w:t>
            </w:r>
          </w:p>
          <w:p w14:paraId="03413C44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4. Машины для литья стали и цветных металлов.</w:t>
            </w:r>
          </w:p>
          <w:p w14:paraId="78B1AD8E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5. Агрегаты трубопрокатные.</w:t>
            </w:r>
          </w:p>
          <w:p w14:paraId="535C0AE9" w14:textId="77777777" w:rsidR="006D4979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6. Станы обжимны</w:t>
            </w:r>
            <w:r>
              <w:rPr>
                <w:szCs w:val="24"/>
              </w:rPr>
              <w:t>е, заготовочные, сортопрокатные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и листопрокатные.</w:t>
            </w:r>
          </w:p>
          <w:p w14:paraId="0D1B73D3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</w:p>
        </w:tc>
      </w:tr>
      <w:tr w:rsidR="006D4979" w:rsidRPr="007E275D" w14:paraId="77189966" w14:textId="77777777" w:rsidTr="00122721">
        <w:trPr>
          <w:trHeight w:val="594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0C5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E031" w14:textId="77777777" w:rsidR="006D4979" w:rsidRPr="007E275D" w:rsidRDefault="006D4979" w:rsidP="00122721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E275D">
              <w:rPr>
                <w:szCs w:val="24"/>
              </w:rPr>
              <w:t>борудовани</w:t>
            </w:r>
            <w:r>
              <w:rPr>
                <w:szCs w:val="24"/>
              </w:rPr>
              <w:t>е</w:t>
            </w:r>
            <w:r w:rsidRPr="007E275D">
              <w:rPr>
                <w:szCs w:val="24"/>
              </w:rPr>
              <w:t xml:space="preserve"> химических, нефтехимических, нефтеперерабатывающих и взрывопожароопасных производств</w:t>
            </w:r>
          </w:p>
          <w:p w14:paraId="23477D7C" w14:textId="77777777" w:rsidR="006D4979" w:rsidRPr="007E275D" w:rsidRDefault="006D4979" w:rsidP="00122721">
            <w:pPr>
              <w:rPr>
                <w:szCs w:val="24"/>
              </w:rPr>
            </w:pPr>
            <w:r w:rsidRPr="007E275D">
              <w:rPr>
                <w:szCs w:val="24"/>
              </w:rPr>
              <w:t>(ОХНВП)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50B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1. Оборудование химических, нефтехимических, нефтеперерабатывающих производств, работающее под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>давлением до 16 МПа.</w:t>
            </w:r>
          </w:p>
          <w:p w14:paraId="5CEAB60D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2. Оборудование химических, нефтехимических, нефтеперерабатывающих производств, работающее под давлением более 16 МПа.</w:t>
            </w:r>
          </w:p>
          <w:p w14:paraId="3356ED43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3. Оборудование химических, нефтехимических, нефтеперерабатывающих производств, работающее под вакуумом.</w:t>
            </w:r>
          </w:p>
          <w:p w14:paraId="28D8E355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4. Резервуары для хранения взрывопожароопасных и токсичных веществ.</w:t>
            </w:r>
          </w:p>
          <w:p w14:paraId="2395EC01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5. Изотермические хранилища.</w:t>
            </w:r>
          </w:p>
          <w:p w14:paraId="498B97B6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6. Криогенное оборудование.</w:t>
            </w:r>
          </w:p>
          <w:p w14:paraId="0B48078C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7. Оборудование аммиачных холодильных установок.</w:t>
            </w:r>
          </w:p>
          <w:p w14:paraId="655644F2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8. Печи.</w:t>
            </w:r>
          </w:p>
          <w:p w14:paraId="399FF5DF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9. Компрессорное и насосное оборудование.</w:t>
            </w:r>
          </w:p>
          <w:p w14:paraId="48A82C73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10. Центрифуги, сепараторы.</w:t>
            </w:r>
          </w:p>
          <w:p w14:paraId="76BE19B5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11. Цистер</w:t>
            </w:r>
            <w:r>
              <w:rPr>
                <w:szCs w:val="24"/>
              </w:rPr>
              <w:t>ны, контейнеры (бочки), баллоны</w:t>
            </w:r>
            <w:r>
              <w:rPr>
                <w:szCs w:val="24"/>
              </w:rPr>
              <w:br/>
            </w:r>
            <w:r w:rsidRPr="007E275D">
              <w:rPr>
                <w:szCs w:val="24"/>
              </w:rPr>
              <w:t>для взрывопожароопасных и токсичных веществ.</w:t>
            </w:r>
          </w:p>
          <w:p w14:paraId="75ED1E1A" w14:textId="77777777" w:rsidR="006D4979" w:rsidRDefault="006D4979" w:rsidP="00122721">
            <w:pPr>
              <w:ind w:left="80"/>
              <w:jc w:val="both"/>
            </w:pPr>
            <w:r>
              <w:t xml:space="preserve">12. Котлы-утилизаторы, энерготехнологические, ВОТ. </w:t>
            </w:r>
          </w:p>
          <w:p w14:paraId="24A8B446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t>13. Технологические трубопроводы и детали трубопроводов.</w:t>
            </w:r>
          </w:p>
        </w:tc>
      </w:tr>
      <w:tr w:rsidR="006D4979" w:rsidRPr="007E275D" w14:paraId="45699ED7" w14:textId="77777777" w:rsidTr="00122721">
        <w:trPr>
          <w:trHeight w:val="15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233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09E" w14:textId="77777777" w:rsidR="006D4979" w:rsidRPr="007E275D" w:rsidRDefault="006D4979" w:rsidP="00122721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E275D">
              <w:rPr>
                <w:szCs w:val="24"/>
              </w:rPr>
              <w:t>борудовани</w:t>
            </w:r>
            <w:r>
              <w:rPr>
                <w:szCs w:val="24"/>
              </w:rPr>
              <w:t>е</w:t>
            </w:r>
            <w:r w:rsidRPr="007E275D">
              <w:rPr>
                <w:szCs w:val="24"/>
              </w:rPr>
              <w:t xml:space="preserve"> для транспортировки опасных грузов (ОТОГ)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00A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E275D">
              <w:rPr>
                <w:szCs w:val="24"/>
              </w:rPr>
              <w:t>. 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газов).</w:t>
            </w:r>
          </w:p>
          <w:p w14:paraId="7A8E862C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E275D">
              <w:rPr>
                <w:szCs w:val="24"/>
              </w:rPr>
              <w:t>. Подъездные пути необщего пользования</w:t>
            </w:r>
            <w:r>
              <w:rPr>
                <w:szCs w:val="24"/>
              </w:rPr>
              <w:t>.</w:t>
            </w:r>
          </w:p>
          <w:p w14:paraId="48BE3E52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7E275D">
              <w:rPr>
                <w:szCs w:val="24"/>
              </w:rPr>
              <w:t xml:space="preserve"> Экипажная часть.</w:t>
            </w:r>
          </w:p>
        </w:tc>
      </w:tr>
      <w:tr w:rsidR="006D4979" w:rsidRPr="007E275D" w14:paraId="013CA2EF" w14:textId="77777777" w:rsidTr="00122721">
        <w:trPr>
          <w:trHeight w:val="15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9C8" w14:textId="77777777" w:rsidR="006D4979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908" w14:textId="77777777" w:rsidR="006D4979" w:rsidRDefault="006D4979" w:rsidP="00122721">
            <w:pPr>
              <w:rPr>
                <w:szCs w:val="24"/>
              </w:rPr>
            </w:pPr>
            <w:r w:rsidRPr="007E275D">
              <w:rPr>
                <w:szCs w:val="24"/>
              </w:rPr>
              <w:t>Оборудование для хранения и переработки растительного сырья</w:t>
            </w:r>
            <w:r>
              <w:rPr>
                <w:szCs w:val="24"/>
              </w:rPr>
              <w:t xml:space="preserve"> </w:t>
            </w:r>
            <w:r w:rsidRPr="007E275D">
              <w:rPr>
                <w:szCs w:val="24"/>
              </w:rPr>
              <w:t>(ОПРС)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69F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 xml:space="preserve">1. Воздуходувные машины (турбокомпрессоры воздушные, турбовоздуходувки). </w:t>
            </w:r>
          </w:p>
          <w:p w14:paraId="31014CE0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 xml:space="preserve">2. Вентиляторы (центробежные, радиальные, ВВД). </w:t>
            </w:r>
          </w:p>
          <w:p w14:paraId="19EF026C" w14:textId="77777777" w:rsidR="006D4979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 xml:space="preserve">3. Дробилки молотковые, вальцовые станки, </w:t>
            </w:r>
            <w:proofErr w:type="spellStart"/>
            <w:r w:rsidRPr="007E275D">
              <w:rPr>
                <w:szCs w:val="24"/>
              </w:rPr>
              <w:t>энтолейторы</w:t>
            </w:r>
            <w:proofErr w:type="spellEnd"/>
            <w:r w:rsidRPr="007E275D">
              <w:rPr>
                <w:szCs w:val="24"/>
              </w:rPr>
              <w:t>.</w:t>
            </w:r>
          </w:p>
        </w:tc>
      </w:tr>
      <w:tr w:rsidR="006D4979" w:rsidRPr="007E275D" w14:paraId="38018E56" w14:textId="77777777" w:rsidTr="00122721">
        <w:trPr>
          <w:trHeight w:val="1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90F" w14:textId="77777777" w:rsidR="006D4979" w:rsidRPr="007E275D" w:rsidRDefault="006D4979" w:rsidP="001227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4AB3" w14:textId="77777777" w:rsidR="006D4979" w:rsidRPr="007E275D" w:rsidRDefault="006D4979" w:rsidP="00122721">
            <w:pPr>
              <w:rPr>
                <w:szCs w:val="24"/>
              </w:rPr>
            </w:pPr>
            <w:r>
              <w:rPr>
                <w:szCs w:val="24"/>
              </w:rPr>
              <w:t>Строительные</w:t>
            </w:r>
            <w:r w:rsidRPr="007E275D">
              <w:rPr>
                <w:szCs w:val="24"/>
              </w:rPr>
              <w:t xml:space="preserve"> конструкции</w:t>
            </w:r>
          </w:p>
          <w:p w14:paraId="7A8A877C" w14:textId="77777777" w:rsidR="006D4979" w:rsidRPr="007E275D" w:rsidRDefault="006D4979" w:rsidP="00122721">
            <w:pPr>
              <w:rPr>
                <w:szCs w:val="24"/>
              </w:rPr>
            </w:pPr>
            <w:r w:rsidRPr="007E275D">
              <w:rPr>
                <w:szCs w:val="24"/>
              </w:rPr>
              <w:t>(СК)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919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1. Металлические строительные конструкции.</w:t>
            </w:r>
          </w:p>
          <w:p w14:paraId="57A45108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2. Арматура, арматурные и закладные изделия железобетонных конструкций.</w:t>
            </w:r>
          </w:p>
          <w:p w14:paraId="55C58EA6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3. Металлические трубопроводы.</w:t>
            </w:r>
          </w:p>
          <w:p w14:paraId="16FE61FB" w14:textId="77777777" w:rsidR="006D4979" w:rsidRPr="007E275D" w:rsidRDefault="006D4979" w:rsidP="00122721">
            <w:pPr>
              <w:ind w:left="80"/>
              <w:jc w:val="both"/>
              <w:rPr>
                <w:szCs w:val="24"/>
              </w:rPr>
            </w:pPr>
            <w:r w:rsidRPr="007E275D">
              <w:rPr>
                <w:szCs w:val="24"/>
              </w:rPr>
              <w:t>4. Конструкции и трубопроводы из полимерных материалов.</w:t>
            </w:r>
          </w:p>
        </w:tc>
      </w:tr>
    </w:tbl>
    <w:p w14:paraId="2EBE3CE7" w14:textId="16DF86FF" w:rsidR="006D4979" w:rsidRPr="007E275D" w:rsidRDefault="006D4979" w:rsidP="006D4979">
      <w:pPr>
        <w:rPr>
          <w:szCs w:val="24"/>
        </w:rPr>
      </w:pPr>
    </w:p>
    <w:sectPr w:rsidR="006D4979" w:rsidRPr="007E275D" w:rsidSect="005E439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Italic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79"/>
    <w:rsid w:val="001E2A79"/>
    <w:rsid w:val="003B484C"/>
    <w:rsid w:val="00567361"/>
    <w:rsid w:val="0059617E"/>
    <w:rsid w:val="005E4393"/>
    <w:rsid w:val="0063095C"/>
    <w:rsid w:val="006D4979"/>
    <w:rsid w:val="009C03B2"/>
    <w:rsid w:val="00A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26D7"/>
  <w15:chartTrackingRefBased/>
  <w15:docId w15:val="{CF4DC267-6BE3-4245-BAD3-CED21F7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79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6D4979"/>
    <w:pPr>
      <w:keepNext/>
      <w:keepLines/>
      <w:spacing w:before="360" w:after="120"/>
      <w:jc w:val="right"/>
      <w:outlineLvl w:val="0"/>
    </w:pPr>
    <w:rPr>
      <w:rFonts w:eastAsia="Times New Roman"/>
      <w:b/>
      <w:bCs/>
      <w:szCs w:val="24"/>
    </w:rPr>
  </w:style>
  <w:style w:type="paragraph" w:styleId="2">
    <w:name w:val="heading 2"/>
    <w:aliases w:val="Заголовок 2 отчет"/>
    <w:basedOn w:val="a"/>
    <w:next w:val="a"/>
    <w:link w:val="20"/>
    <w:uiPriority w:val="9"/>
    <w:unhideWhenUsed/>
    <w:qFormat/>
    <w:rsid w:val="00567361"/>
    <w:pPr>
      <w:keepNext/>
      <w:autoSpaceDE w:val="0"/>
      <w:autoSpaceDN w:val="0"/>
      <w:adjustRightInd w:val="0"/>
      <w:spacing w:before="120" w:after="120" w:line="360" w:lineRule="auto"/>
      <w:contextualSpacing/>
      <w:jc w:val="center"/>
      <w:outlineLvl w:val="1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отчет Знак"/>
    <w:basedOn w:val="a0"/>
    <w:link w:val="2"/>
    <w:uiPriority w:val="9"/>
    <w:rsid w:val="005673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Мой_Заголовок раздела"/>
    <w:basedOn w:val="a"/>
    <w:next w:val="a"/>
    <w:qFormat/>
    <w:rsid w:val="009C03B2"/>
    <w:pPr>
      <w:spacing w:before="120" w:after="120"/>
      <w:ind w:firstLine="567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D4979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Шахматов</dc:creator>
  <cp:keywords/>
  <dc:description/>
  <cp:lastModifiedBy>Денис Шахматов</cp:lastModifiedBy>
  <cp:revision>4</cp:revision>
  <dcterms:created xsi:type="dcterms:W3CDTF">2021-03-05T13:17:00Z</dcterms:created>
  <dcterms:modified xsi:type="dcterms:W3CDTF">2021-03-05T13:34:00Z</dcterms:modified>
</cp:coreProperties>
</file>